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7A1" w:rsidRDefault="00AB37A1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ESTRUCTURA DEL INFORME I TRIMESTRE DE CAPACITACIÓN Y ASISTENCIA TÉCNICA 2023</w:t>
      </w:r>
    </w:p>
    <w:p w:rsidR="00AB37A1" w:rsidRDefault="00AB37A1">
      <w:pPr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4845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Nombre de la Dependencia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64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OPA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)____________________________________________________________</w:t>
      </w: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64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Programa (</w:t>
      </w:r>
      <w:r w:rsidR="000A4E78">
        <w:rPr>
          <w:rFonts w:ascii="Arial" w:eastAsia="Arial" w:hAnsi="Arial" w:cs="Arial"/>
          <w:color w:val="000000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 w:rsidR="000A4E78">
        <w:rPr>
          <w:rFonts w:ascii="Arial" w:eastAsia="Arial" w:hAnsi="Arial" w:cs="Arial"/>
          <w:color w:val="000000"/>
          <w:sz w:val="20"/>
          <w:szCs w:val="20"/>
        </w:rPr>
        <w:t xml:space="preserve"> Programa de Compensación para la Competitividad - AGROIDEAS</w:t>
      </w: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64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Proyecto Especial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)_________________________________________________</w:t>
      </w: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64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Órgano de Línea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x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 xml:space="preserve">Dirección General de Desarrollo Ganadero 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4845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Ámbito de Intervención: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Nacional </w:t>
      </w:r>
      <w:r w:rsidR="000A4E78">
        <w:rPr>
          <w:rFonts w:ascii="Arial" w:eastAsia="Arial" w:hAnsi="Arial" w:cs="Arial"/>
          <w:color w:val="000000"/>
          <w:sz w:val="20"/>
          <w:szCs w:val="20"/>
        </w:rPr>
        <w:t>(x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Departamental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detallar los departamentos en los que su entidad tiene cobertura, adjuntar el documento normativo vigente que lo sustenta 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A4E78" w:rsidRPr="000A4E78" w:rsidRDefault="00484589" w:rsidP="000A4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A4E78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Descripción Cualitativa del I Trimestre para el Desarrollo de Capacidades a Productores Agrarios</w:t>
      </w:r>
      <w:r w:rsidRPr="000A4E78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</w:p>
    <w:p w:rsidR="000A4E78" w:rsidRDefault="008268F9" w:rsidP="000A4E7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3.1. </w:t>
      </w:r>
      <w:r w:rsidR="000A4E78">
        <w:rPr>
          <w:rFonts w:ascii="Arial" w:eastAsia="Arial" w:hAnsi="Arial" w:cs="Arial"/>
          <w:color w:val="000000"/>
          <w:sz w:val="20"/>
          <w:szCs w:val="20"/>
        </w:rPr>
        <w:t>Agroideas tiene por finalidad contribuir a elevar la competitividad de la producción agraria a los medianos y pequeños productores y formas asociativas de los productores en las ca</w:t>
      </w:r>
      <w:r w:rsidR="00527DBF">
        <w:rPr>
          <w:rFonts w:ascii="Arial" w:eastAsia="Arial" w:hAnsi="Arial" w:cs="Arial"/>
          <w:color w:val="000000"/>
          <w:sz w:val="20"/>
          <w:szCs w:val="20"/>
        </w:rPr>
        <w:t>den</w:t>
      </w:r>
      <w:r w:rsidR="000A4E78">
        <w:rPr>
          <w:rFonts w:ascii="Arial" w:eastAsia="Arial" w:hAnsi="Arial" w:cs="Arial"/>
          <w:color w:val="000000"/>
          <w:sz w:val="20"/>
          <w:szCs w:val="20"/>
        </w:rPr>
        <w:t>as de valor de la agricultura familiar.</w:t>
      </w:r>
    </w:p>
    <w:p w:rsidR="00AB37A1" w:rsidRDefault="008268F9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3.2. </w:t>
      </w:r>
      <w:r w:rsidR="00527DBF">
        <w:rPr>
          <w:rFonts w:ascii="Arial" w:eastAsia="Arial" w:hAnsi="Arial" w:cs="Arial"/>
          <w:color w:val="000000"/>
          <w:sz w:val="20"/>
          <w:szCs w:val="20"/>
        </w:rPr>
        <w:t xml:space="preserve">En atención a la información solicitada sobre </w:t>
      </w:r>
      <w:r>
        <w:rPr>
          <w:rFonts w:ascii="Arial" w:eastAsia="Arial" w:hAnsi="Arial" w:cs="Arial"/>
          <w:color w:val="000000"/>
          <w:sz w:val="20"/>
          <w:szCs w:val="20"/>
        </w:rPr>
        <w:t>la ejecución al I trimestre del Desarrollo de Capacidades a Productores Agrarios, se informa lo siguiente:</w:t>
      </w:r>
    </w:p>
    <w:p w:rsidR="008268F9" w:rsidRPr="008268F9" w:rsidRDefault="008268F9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Agroideas ha realizado capacitaciones en las regiones de</w:t>
      </w:r>
      <w:r w:rsidR="007909D9">
        <w:rPr>
          <w:rFonts w:ascii="Arial" w:eastAsia="Arial" w:hAnsi="Arial" w:cs="Arial"/>
          <w:color w:val="000000"/>
          <w:sz w:val="20"/>
          <w:szCs w:val="20"/>
        </w:rPr>
        <w:t xml:space="preserve"> Ancash, Apurímac, Arequipa, Cusco, Huancavelica, Huánuco La Libertad, Lambayeque, Lima, Loreto, Madre de Dios, Moquegua, Pasco y Piura,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logrando beneficiar a un total de </w:t>
      </w:r>
      <w:r w:rsidR="004D3140">
        <w:rPr>
          <w:rFonts w:ascii="Arial" w:eastAsia="Arial" w:hAnsi="Arial" w:cs="Arial"/>
          <w:color w:val="000000"/>
          <w:sz w:val="20"/>
          <w:szCs w:val="20"/>
        </w:rPr>
        <w:t>173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productores en temas de “Gestión de los Agronegocios”, “</w:t>
      </w:r>
      <w:r w:rsidR="007909D9">
        <w:rPr>
          <w:rFonts w:ascii="Arial" w:eastAsia="Arial" w:hAnsi="Arial" w:cs="Arial"/>
          <w:color w:val="000000"/>
          <w:sz w:val="20"/>
          <w:szCs w:val="20"/>
        </w:rPr>
        <w:t xml:space="preserve">Fortalecimiento organizacional para la ejecución de PNT”, donde </w:t>
      </w:r>
      <w:r w:rsidR="00B811EB">
        <w:rPr>
          <w:rFonts w:ascii="Arial" w:eastAsia="Arial" w:hAnsi="Arial" w:cs="Arial"/>
          <w:color w:val="000000"/>
          <w:sz w:val="20"/>
          <w:szCs w:val="20"/>
        </w:rPr>
        <w:t xml:space="preserve">136 </w:t>
      </w:r>
      <w:r w:rsidR="007909D9">
        <w:rPr>
          <w:rFonts w:ascii="Arial" w:eastAsia="Arial" w:hAnsi="Arial" w:cs="Arial"/>
          <w:color w:val="000000"/>
          <w:sz w:val="20"/>
          <w:szCs w:val="20"/>
        </w:rPr>
        <w:t xml:space="preserve">productores han recibido capacitaciones en forma presencial y </w:t>
      </w:r>
      <w:r w:rsidR="00B811EB">
        <w:rPr>
          <w:rFonts w:ascii="Arial" w:eastAsia="Arial" w:hAnsi="Arial" w:cs="Arial"/>
          <w:color w:val="000000"/>
          <w:sz w:val="20"/>
          <w:szCs w:val="20"/>
        </w:rPr>
        <w:t>37</w:t>
      </w:r>
      <w:r w:rsidR="007909D9">
        <w:rPr>
          <w:rFonts w:ascii="Arial" w:eastAsia="Arial" w:hAnsi="Arial" w:cs="Arial"/>
          <w:color w:val="000000"/>
          <w:sz w:val="20"/>
          <w:szCs w:val="20"/>
        </w:rPr>
        <w:t xml:space="preserve"> en forma </w:t>
      </w:r>
      <w:r w:rsidR="004B70CF">
        <w:rPr>
          <w:rFonts w:ascii="Arial" w:eastAsia="Arial" w:hAnsi="Arial" w:cs="Arial"/>
          <w:color w:val="000000"/>
          <w:sz w:val="20"/>
          <w:szCs w:val="20"/>
        </w:rPr>
        <w:t>virtual (</w:t>
      </w:r>
      <w:r w:rsidR="007909D9">
        <w:rPr>
          <w:rFonts w:ascii="Arial" w:eastAsia="Arial" w:hAnsi="Arial" w:cs="Arial"/>
          <w:color w:val="000000"/>
          <w:sz w:val="20"/>
          <w:szCs w:val="20"/>
        </w:rPr>
        <w:t>en vivo)</w:t>
      </w:r>
      <w:r w:rsidR="007909D9">
        <w:rPr>
          <w:rFonts w:ascii="Arial" w:eastAsia="Arial" w:hAnsi="Arial" w:cs="Arial"/>
          <w:color w:val="000000"/>
          <w:sz w:val="20"/>
          <w:szCs w:val="20"/>
        </w:rPr>
        <w:tab/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B37A1" w:rsidRDefault="004845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Meta y Ejecución Física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6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31"/>
        <w:gridCol w:w="926"/>
        <w:gridCol w:w="1012"/>
        <w:gridCol w:w="1254"/>
        <w:gridCol w:w="1487"/>
        <w:gridCol w:w="1250"/>
        <w:gridCol w:w="1253"/>
        <w:gridCol w:w="1040"/>
      </w:tblGrid>
      <w:tr w:rsidR="00AB37A1">
        <w:trPr>
          <w:trHeight w:val="1061"/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a) Meta Física Anual 2023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b) Meta Física Anual 2023 Modificada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c) Ejecución del I Trimestre 2023 (enero- marzo)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d) Ejecución Acumulada 2023 (enero- marzo)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Porcentaje de avance (d/b)</w:t>
            </w:r>
          </w:p>
        </w:tc>
      </w:tr>
      <w:tr w:rsidR="00AB37A1">
        <w:trPr>
          <w:trHeight w:val="844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48458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11EB">
              <w:rPr>
                <w:rFonts w:ascii="Arial" w:eastAsia="Arial" w:hAnsi="Arial" w:cs="Arial"/>
                <w:sz w:val="18"/>
                <w:szCs w:val="18"/>
              </w:rPr>
              <w:t>Productores beneficiados con CAPACITACIÓN.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48458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811EB">
              <w:rPr>
                <w:rFonts w:ascii="Arial" w:eastAsia="Arial" w:hAnsi="Arial" w:cs="Arial"/>
                <w:sz w:val="18"/>
                <w:szCs w:val="18"/>
              </w:rPr>
              <w:t>Presencial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48458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11EB">
              <w:rPr>
                <w:rFonts w:ascii="Arial" w:eastAsia="Arial" w:hAnsi="Arial" w:cs="Arial"/>
                <w:sz w:val="18"/>
                <w:szCs w:val="18"/>
              </w:rPr>
              <w:t>Número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5B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5B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B811EB">
            <w:pPr>
              <w:jc w:val="center"/>
              <w:rPr>
                <w:sz w:val="18"/>
                <w:szCs w:val="18"/>
              </w:rPr>
            </w:pPr>
            <w:r w:rsidRPr="00B811EB">
              <w:rPr>
                <w:sz w:val="18"/>
                <w:szCs w:val="18"/>
              </w:rPr>
              <w:t>136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B811EB">
            <w:pPr>
              <w:jc w:val="center"/>
              <w:rPr>
                <w:sz w:val="18"/>
                <w:szCs w:val="18"/>
              </w:rPr>
            </w:pPr>
            <w:r w:rsidRPr="00B811EB">
              <w:rPr>
                <w:sz w:val="18"/>
                <w:szCs w:val="18"/>
              </w:rPr>
              <w:t>136</w:t>
            </w:r>
            <w:r w:rsidR="00484589" w:rsidRPr="00B811EB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5B562C" w:rsidRDefault="005B562C" w:rsidP="005B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43.17%</w:t>
            </w:r>
          </w:p>
        </w:tc>
      </w:tr>
      <w:tr w:rsidR="00AB37A1">
        <w:trPr>
          <w:trHeight w:val="651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AB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48458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11EB">
              <w:rPr>
                <w:rFonts w:ascii="Arial" w:eastAsia="Arial" w:hAnsi="Arial" w:cs="Arial"/>
                <w:sz w:val="18"/>
                <w:szCs w:val="18"/>
              </w:rPr>
              <w:t>Virtual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48458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11EB">
              <w:rPr>
                <w:rFonts w:ascii="Arial" w:eastAsia="Arial" w:hAnsi="Arial" w:cs="Arial"/>
                <w:sz w:val="18"/>
                <w:szCs w:val="18"/>
              </w:rPr>
              <w:t>Número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5B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5B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484589">
            <w:pPr>
              <w:jc w:val="center"/>
              <w:rPr>
                <w:sz w:val="18"/>
                <w:szCs w:val="18"/>
              </w:rPr>
            </w:pPr>
            <w:r w:rsidRPr="00B811EB">
              <w:rPr>
                <w:sz w:val="18"/>
                <w:szCs w:val="18"/>
              </w:rPr>
              <w:t> </w:t>
            </w:r>
            <w:r w:rsidR="00B811EB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B81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484589" w:rsidRPr="00B811EB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7A1" w:rsidRPr="00B811EB" w:rsidRDefault="005B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35.23%</w:t>
            </w:r>
          </w:p>
        </w:tc>
      </w:tr>
    </w:tbl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-142" w:hanging="283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Notas: Agregar filas o columnas en los siguientes casos:</w:t>
      </w: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-142" w:hanging="283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- Se tenga Metas diferenciada por sexo</w:t>
      </w: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-142" w:hanging="283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- Se hubiera llevado a cabo la Modalidad “Fondos Concursales” (AGRORURAL o INIA)</w:t>
      </w:r>
    </w:p>
    <w:p w:rsidR="00AB37A1" w:rsidRDefault="00484589">
      <w:pPr>
        <w:pBdr>
          <w:top w:val="nil"/>
          <w:left w:val="nil"/>
          <w:bottom w:val="nil"/>
          <w:right w:val="nil"/>
          <w:between w:val="nil"/>
        </w:pBdr>
        <w:ind w:left="-142" w:hanging="283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- Se hubieren desarrollado asistencias técnicas virtuales, para este caso se deberá sustentar la mecánica operativa empleada, tomando en cuenta las limitaciones de acceso que presentan la mayoría de los productores 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-142" w:hanging="283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AB37A1" w:rsidRDefault="004845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Uso de tecnologías de información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(Es preciso tener en cuenta que de acuerdo al CENAGRO 2012 del total de productores agrarios solo un 1,6% tiene acceso a internet, por ende, se tiene el precedente que, en la mayoría de casos los productores agrarios tienen limitaciones para el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acceso a tecnologías de información, por ende, en caso se hubiere hecho uso de alguna de estos medios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se deberá detallar la mecánica operativa que su entidad ha diseñado, para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corroborar si los participantes fueron los productores agrarios.</w:t>
      </w: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tbl>
      <w:tblPr>
        <w:tblStyle w:val="a0"/>
        <w:tblW w:w="100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1"/>
        <w:gridCol w:w="1982"/>
        <w:gridCol w:w="1690"/>
        <w:gridCol w:w="2552"/>
        <w:gridCol w:w="2779"/>
      </w:tblGrid>
      <w:tr w:rsidR="00AB37A1">
        <w:trPr>
          <w:trHeight w:val="1091"/>
          <w:jc w:val="center"/>
        </w:trPr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Uso de Tecnología de Información para fines de sensibilización y capacitación a productores agrarios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Marcar con un Aspa según corresponda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Cuenta con Medios de Verificación para determinar si el Productor Agrario participo del evento (Si /No)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En caso cuente con medios de verificación detalle la metodología empleada </w:t>
            </w:r>
          </w:p>
        </w:tc>
      </w:tr>
      <w:tr w:rsidR="00AB37A1">
        <w:trPr>
          <w:trHeight w:val="214"/>
          <w:jc w:val="center"/>
        </w:trPr>
        <w:tc>
          <w:tcPr>
            <w:tcW w:w="1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Reuniones Virtuales en vivo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Meet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B811EB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B811EB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B811EB" w:rsidRPr="00B811EB">
              <w:rPr>
                <w:rFonts w:ascii="Arial" w:eastAsia="Arial" w:hAnsi="Arial" w:cs="Arial"/>
                <w:color w:val="000000"/>
                <w:sz w:val="18"/>
                <w:szCs w:val="18"/>
              </w:rPr>
              <w:t>Lista de asistencia y fotografías</w:t>
            </w:r>
          </w:p>
        </w:tc>
      </w:tr>
      <w:tr w:rsidR="00AB37A1">
        <w:trPr>
          <w:trHeight w:val="21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AB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Zoom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B811EB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B811EB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B811EB">
              <w:rPr>
                <w:rFonts w:ascii="Arial" w:eastAsia="Arial" w:hAnsi="Arial" w:cs="Arial"/>
                <w:color w:val="000000"/>
                <w:sz w:val="18"/>
                <w:szCs w:val="18"/>
              </w:rPr>
              <w:t>Los talleres son grabados y se cuenta con las listas de asistencia de los participantes.</w:t>
            </w:r>
          </w:p>
        </w:tc>
      </w:tr>
      <w:tr w:rsidR="00AB37A1">
        <w:trPr>
          <w:trHeight w:val="513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AB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Otro (Detallar)___________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1" w:rsidRDefault="004845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484589" w:rsidP="00CC1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10B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Meta y ejecución presupuestal</w:t>
      </w:r>
      <w:r w:rsidRPr="00CC110B"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:rsidR="00CC110B" w:rsidRPr="00CC110B" w:rsidRDefault="00CC110B" w:rsidP="00CC110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8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850"/>
        <w:gridCol w:w="1139"/>
        <w:gridCol w:w="992"/>
        <w:gridCol w:w="1985"/>
        <w:gridCol w:w="1701"/>
        <w:gridCol w:w="1603"/>
      </w:tblGrid>
      <w:tr w:rsidR="00AB37A1" w:rsidTr="005B562C">
        <w:trPr>
          <w:trHeight w:val="114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Descripción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a) PIA 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b) PIM 2023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c) Presupuesto Ejecutado en el I Trimestre 2023 (enero- marzo)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d) Presupuesto Ejecutado Acumulado 2023 (enero- marzo)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B37A1" w:rsidRDefault="0048458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Porcentaje de Ejecución Presupuestal (d/b)</w:t>
            </w:r>
          </w:p>
        </w:tc>
      </w:tr>
      <w:tr w:rsidR="005B562C" w:rsidTr="005B562C">
        <w:trPr>
          <w:trHeight w:val="730"/>
          <w:jc w:val="center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C" w:rsidRDefault="005B562C" w:rsidP="005B562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Productores beneficiados con CAPACITACIÓN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C" w:rsidRDefault="005B562C" w:rsidP="005B562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Soles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C" w:rsidRDefault="005B562C" w:rsidP="005B562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S/ 511,627.00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C" w:rsidRDefault="005B562C" w:rsidP="005B562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S/. 559,927.00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C" w:rsidRDefault="005B562C" w:rsidP="005B562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S/. 146,888.14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C" w:rsidRDefault="005B562C" w:rsidP="005B562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S/. 146,888.14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C" w:rsidRDefault="005B562C" w:rsidP="005B562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="00CC110B">
              <w:rPr>
                <w:rFonts w:ascii="Arial" w:eastAsia="Arial" w:hAnsi="Arial" w:cs="Arial"/>
                <w:color w:val="000000"/>
                <w:sz w:val="18"/>
                <w:szCs w:val="18"/>
              </w:rPr>
              <w:t>26.23%</w:t>
            </w:r>
          </w:p>
        </w:tc>
      </w:tr>
    </w:tbl>
    <w:p w:rsidR="00AB37A1" w:rsidRDefault="00484589">
      <w:pPr>
        <w:ind w:left="-56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Nota: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En el caso de la modalidad “Fondos Concursales” INIA y AGRORURAL deberán agregar una matriz que permita diferenciar las modalidades de prestación de servicios de asistencia técnica y capacitación.</w:t>
      </w:r>
    </w:p>
    <w:p w:rsidR="00CC110B" w:rsidRDefault="00CC110B">
      <w:pPr>
        <w:ind w:left="-567"/>
        <w:rPr>
          <w:rFonts w:ascii="Arial" w:eastAsia="Arial" w:hAnsi="Arial" w:cs="Arial"/>
          <w:color w:val="000000"/>
          <w:sz w:val="16"/>
          <w:szCs w:val="16"/>
        </w:rPr>
      </w:pPr>
    </w:p>
    <w:p w:rsidR="00CC110B" w:rsidRPr="00CC110B" w:rsidRDefault="00CC110B" w:rsidP="00CC11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10B">
        <w:rPr>
          <w:rFonts w:ascii="Arial" w:eastAsia="Arial" w:hAnsi="Arial" w:cs="Arial"/>
          <w:color w:val="000000"/>
          <w:sz w:val="20"/>
          <w:szCs w:val="20"/>
        </w:rPr>
        <w:t>AGROIDEAS, tiene previsto ejecutar en el presente año la suma de 559,927.00 (Quinientos cincuenta y nueve mil novecientos veintisiete con 00/soles) con el fin de beneficiar a 315 productores</w:t>
      </w:r>
    </w:p>
    <w:p w:rsidR="00AB37A1" w:rsidRPr="00CC110B" w:rsidRDefault="00AB37A1" w:rsidP="00CC11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Default="00AB37A1">
      <w:pPr>
        <w:ind w:left="-567"/>
        <w:rPr>
          <w:rFonts w:ascii="Arial" w:eastAsia="Arial" w:hAnsi="Arial" w:cs="Arial"/>
          <w:color w:val="000000"/>
          <w:sz w:val="16"/>
          <w:szCs w:val="16"/>
        </w:rPr>
      </w:pPr>
    </w:p>
    <w:p w:rsidR="00AB37A1" w:rsidRDefault="004845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Limitaciones que afectan el desempeño de los servicios y la remisión de la Información según Actores: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AB37A1" w:rsidRDefault="00AB37A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AB37A1" w:rsidRDefault="00484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Limitaciones de la Entidad Ejecutora (Sedes Central y/o Descentralizadas)</w:t>
      </w:r>
    </w:p>
    <w:p w:rsidR="00CC110B" w:rsidRPr="003D69E8" w:rsidRDefault="00CC110B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69E8">
        <w:rPr>
          <w:rFonts w:ascii="Arial" w:eastAsia="Arial" w:hAnsi="Arial" w:cs="Arial"/>
          <w:color w:val="000000"/>
          <w:sz w:val="20"/>
          <w:szCs w:val="20"/>
        </w:rPr>
        <w:t>Poca afluencia de los productores por las distancias de las capacitaciones.</w:t>
      </w:r>
    </w:p>
    <w:p w:rsidR="00CC110B" w:rsidRDefault="003D69E8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Fenómenos climáticos en las regiones del norte peruano a inicios del I trimestre.</w:t>
      </w:r>
    </w:p>
    <w:p w:rsidR="00755792" w:rsidRDefault="00484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Limitaciones </w:t>
      </w:r>
      <w:r w:rsidR="003D69E8">
        <w:rPr>
          <w:rFonts w:ascii="Arial" w:eastAsia="Arial" w:hAnsi="Arial" w:cs="Arial"/>
          <w:color w:val="000000"/>
          <w:sz w:val="20"/>
          <w:szCs w:val="20"/>
        </w:rPr>
        <w:t>de los Extensionistas de Campo</w:t>
      </w:r>
    </w:p>
    <w:p w:rsidR="00755792" w:rsidRDefault="00755792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Retraso en la presentación de los informes técnicos y débil sustento de los medios de verificación.</w:t>
      </w:r>
    </w:p>
    <w:p w:rsidR="00755792" w:rsidRDefault="00755792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Dificultades en las vías de acceso para llegar algunos anexos del ámbito de intervención. </w:t>
      </w:r>
    </w:p>
    <w:p w:rsidR="00AB37A1" w:rsidRDefault="00484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Limitaciones de los Productores (as</w:t>
      </w:r>
      <w:r w:rsidR="00755792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DA4FE9" w:rsidRDefault="00755792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Algunos productores consideran la contrapartida como limitantes para poder participar</w:t>
      </w:r>
    </w:p>
    <w:p w:rsidR="00755792" w:rsidRDefault="00755792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Los/las productores/as no cuentan con los medios tecnológicos necesarios, para participar en las capacitaciones virtuales.</w:t>
      </w:r>
    </w:p>
    <w:p w:rsidR="00755792" w:rsidRDefault="00755792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Limitaciones para el acceso a fuentes de energía trifásica. </w:t>
      </w:r>
    </w:p>
    <w:p w:rsidR="00AB37A1" w:rsidRDefault="00484589" w:rsidP="00DA4F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Otras Limitaciones</w:t>
      </w:r>
    </w:p>
    <w:p w:rsidR="00DA4FE9" w:rsidRPr="00DA4FE9" w:rsidRDefault="00DA4FE9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Débil Asociatividad de las OA, lo cual pone en riesgo la Sostenibilidad del Emprendimiento Agropecuario</w:t>
      </w:r>
    </w:p>
    <w:p w:rsidR="00AB37A1" w:rsidRDefault="00AB37A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AB37A1" w:rsidRDefault="00484589" w:rsidP="00755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755792">
        <w:rPr>
          <w:rFonts w:ascii="Arial" w:eastAsia="Arial" w:hAnsi="Arial" w:cs="Arial"/>
          <w:b/>
          <w:color w:val="000000"/>
          <w:sz w:val="20"/>
          <w:szCs w:val="20"/>
          <w:u w:val="single"/>
        </w:rPr>
        <w:lastRenderedPageBreak/>
        <w:t>Recomendaciones para mejorar el desempeño de los servicios y la remisión de la Información según Actores</w:t>
      </w:r>
      <w:r w:rsidR="0075579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</w:p>
    <w:p w:rsidR="00AB37A1" w:rsidRDefault="00484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Recomendaciones para la Entidad Ejecutora (Sedes Central y/o Descentralizadas)</w:t>
      </w:r>
    </w:p>
    <w:p w:rsidR="003D69E8" w:rsidRDefault="003D69E8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69E8">
        <w:rPr>
          <w:rFonts w:ascii="Arial" w:eastAsia="Arial" w:hAnsi="Arial" w:cs="Arial"/>
          <w:color w:val="000000"/>
          <w:sz w:val="20"/>
          <w:szCs w:val="20"/>
        </w:rPr>
        <w:t>Elaborar convenios con los GOLOS y GORES para el uso del espacio a favor de los productores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ntro del entorno de su </w:t>
      </w:r>
      <w:r w:rsidRPr="003D69E8">
        <w:rPr>
          <w:rFonts w:ascii="Arial" w:eastAsia="Arial" w:hAnsi="Arial" w:cs="Arial"/>
          <w:color w:val="000000"/>
          <w:sz w:val="20"/>
          <w:szCs w:val="20"/>
        </w:rPr>
        <w:t>localidad.</w:t>
      </w:r>
    </w:p>
    <w:p w:rsidR="00AB37A1" w:rsidRDefault="00484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Recomendaciones </w:t>
      </w:r>
      <w:r w:rsidR="003D69E8" w:rsidRPr="003D69E8">
        <w:rPr>
          <w:rFonts w:ascii="Arial" w:eastAsia="Arial" w:hAnsi="Arial" w:cs="Arial"/>
          <w:color w:val="000000"/>
          <w:sz w:val="20"/>
          <w:szCs w:val="20"/>
        </w:rPr>
        <w:t>para los Extensionistas de Campo</w:t>
      </w:r>
    </w:p>
    <w:p w:rsidR="00755792" w:rsidRDefault="00755792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55792">
        <w:rPr>
          <w:rFonts w:ascii="Arial" w:eastAsia="Arial" w:hAnsi="Arial" w:cs="Arial"/>
          <w:color w:val="000000"/>
          <w:sz w:val="20"/>
          <w:szCs w:val="20"/>
        </w:rPr>
        <w:t>Los coordinadores técnicos y asistente técnicos deben adjuntar panel fotográfico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55792">
        <w:rPr>
          <w:rFonts w:ascii="Arial" w:eastAsia="Arial" w:hAnsi="Arial" w:cs="Arial"/>
          <w:color w:val="000000"/>
          <w:sz w:val="20"/>
          <w:szCs w:val="20"/>
        </w:rPr>
        <w:t>donde se evidencian las actividades desarrolladas durante el mes, adjuntar medios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55792">
        <w:rPr>
          <w:rFonts w:ascii="Arial" w:eastAsia="Arial" w:hAnsi="Arial" w:cs="Arial"/>
          <w:color w:val="000000"/>
          <w:sz w:val="20"/>
          <w:szCs w:val="20"/>
        </w:rPr>
        <w:t>verificación como registros productivos, reproductivos, ventas, etc.</w:t>
      </w:r>
    </w:p>
    <w:p w:rsidR="003D69E8" w:rsidRDefault="003D69E8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69E8">
        <w:rPr>
          <w:rFonts w:ascii="Arial" w:eastAsia="Arial" w:hAnsi="Arial" w:cs="Arial"/>
          <w:color w:val="000000"/>
          <w:sz w:val="20"/>
          <w:szCs w:val="20"/>
        </w:rPr>
        <w:t>Programar capacitaciones en lugares de punto en común con los productores</w:t>
      </w:r>
    </w:p>
    <w:p w:rsidR="00AB37A1" w:rsidRDefault="004845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Recomendacione</w:t>
      </w:r>
      <w:r w:rsidR="00DA4FE9">
        <w:rPr>
          <w:rFonts w:ascii="Arial" w:eastAsia="Arial" w:hAnsi="Arial" w:cs="Arial"/>
          <w:color w:val="000000"/>
          <w:sz w:val="20"/>
          <w:szCs w:val="20"/>
        </w:rPr>
        <w:t>s de los productores (as)</w:t>
      </w:r>
    </w:p>
    <w:p w:rsidR="00AB37A1" w:rsidRDefault="00DA4FE9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A4FE9">
        <w:rPr>
          <w:rFonts w:ascii="Arial" w:eastAsia="Arial" w:hAnsi="Arial" w:cs="Arial"/>
          <w:color w:val="000000"/>
          <w:sz w:val="20"/>
          <w:szCs w:val="20"/>
        </w:rPr>
        <w:t>Realizar talleres de capacitación sobre formulación de planes de negocios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 las unidades regionales o de manera virtual.</w:t>
      </w:r>
    </w:p>
    <w:p w:rsidR="003D69E8" w:rsidRDefault="003D69E8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69E8">
        <w:rPr>
          <w:rFonts w:ascii="Arial" w:eastAsia="Arial" w:hAnsi="Arial" w:cs="Arial"/>
          <w:color w:val="000000"/>
          <w:sz w:val="20"/>
          <w:szCs w:val="20"/>
        </w:rPr>
        <w:t>Buscar espacios en donde se pueda concentrar un mayor número de productores sin transgredir las recomendaciones por el estado de emergencia.</w:t>
      </w:r>
    </w:p>
    <w:p w:rsidR="003D69E8" w:rsidRPr="00DA4FE9" w:rsidRDefault="003D69E8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69E8">
        <w:rPr>
          <w:rFonts w:ascii="Arial" w:eastAsia="Arial" w:hAnsi="Arial" w:cs="Arial"/>
          <w:color w:val="000000"/>
          <w:sz w:val="20"/>
          <w:szCs w:val="20"/>
        </w:rPr>
        <w:t>Incorporar temas que los productores consideren necesarios para las capacitaciones temas de agronegocios</w:t>
      </w:r>
    </w:p>
    <w:p w:rsidR="00AB37A1" w:rsidRPr="00DA4FE9" w:rsidRDefault="00AB37A1" w:rsidP="00DA4F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B37A1" w:rsidRPr="00DA4FE9" w:rsidRDefault="00484589" w:rsidP="00DA4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DA4FE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Detallar que acciones ha tomado su entidad</w:t>
      </w:r>
      <w:r w:rsidRPr="00DA4FE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DA4FE9" w:rsidRPr="003D69E8" w:rsidRDefault="00DA4FE9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69E8">
        <w:rPr>
          <w:rFonts w:ascii="Arial" w:eastAsia="Arial" w:hAnsi="Arial" w:cs="Arial"/>
          <w:color w:val="000000"/>
          <w:sz w:val="20"/>
          <w:szCs w:val="20"/>
        </w:rPr>
        <w:t>Acciones de coordinación</w:t>
      </w:r>
      <w:r w:rsidR="004B70CF" w:rsidRPr="003D69E8">
        <w:rPr>
          <w:rFonts w:ascii="Arial" w:eastAsia="Arial" w:hAnsi="Arial" w:cs="Arial"/>
          <w:color w:val="000000"/>
          <w:sz w:val="20"/>
          <w:szCs w:val="20"/>
        </w:rPr>
        <w:t xml:space="preserve"> desde la sede central y a través de la UR para la ejecución de las capacitaciones</w:t>
      </w:r>
      <w:r w:rsidRPr="003D69E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B70CF" w:rsidRPr="003D69E8">
        <w:rPr>
          <w:rFonts w:ascii="Arial" w:eastAsia="Arial" w:hAnsi="Arial" w:cs="Arial"/>
          <w:color w:val="000000"/>
          <w:sz w:val="20"/>
          <w:szCs w:val="20"/>
        </w:rPr>
        <w:t>en beneficio de l</w:t>
      </w:r>
      <w:r w:rsidRPr="003D69E8">
        <w:rPr>
          <w:rFonts w:ascii="Arial" w:eastAsia="Arial" w:hAnsi="Arial" w:cs="Arial"/>
          <w:color w:val="000000"/>
          <w:sz w:val="20"/>
          <w:szCs w:val="20"/>
        </w:rPr>
        <w:t>as organizaciones</w:t>
      </w:r>
      <w:r w:rsidR="004B70CF" w:rsidRPr="003D69E8">
        <w:rPr>
          <w:rFonts w:ascii="Arial" w:eastAsia="Arial" w:hAnsi="Arial" w:cs="Arial"/>
          <w:color w:val="000000"/>
          <w:sz w:val="20"/>
          <w:szCs w:val="20"/>
        </w:rPr>
        <w:t xml:space="preserve"> agrarias</w:t>
      </w:r>
    </w:p>
    <w:p w:rsidR="00AB37A1" w:rsidRPr="003D69E8" w:rsidRDefault="00DA4FE9" w:rsidP="003D69E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69E8">
        <w:rPr>
          <w:rFonts w:ascii="Arial" w:eastAsia="Arial" w:hAnsi="Arial" w:cs="Arial"/>
          <w:color w:val="000000"/>
          <w:sz w:val="20"/>
          <w:szCs w:val="20"/>
        </w:rPr>
        <w:t>Coordinación con las organizaciones agrarias, instituciones públicas y privadas para la remisión de información para las actividades de Capacitaciones y asistencias técnicas a realizar.</w:t>
      </w: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jc w:val="both"/>
        <w:rPr>
          <w:rFonts w:ascii="Arial" w:eastAsia="Arial" w:hAnsi="Arial" w:cs="Arial"/>
          <w:sz w:val="20"/>
          <w:szCs w:val="20"/>
        </w:rPr>
      </w:pPr>
    </w:p>
    <w:p w:rsidR="00AB37A1" w:rsidRDefault="00AB37A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AB37A1" w:rsidRDefault="00AB37A1">
      <w:pPr>
        <w:tabs>
          <w:tab w:val="left" w:pos="1134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AB37A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1418" w:bottom="1701" w:left="1418" w:header="102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02" w:rsidRDefault="00DA6902">
      <w:r>
        <w:separator/>
      </w:r>
    </w:p>
  </w:endnote>
  <w:endnote w:type="continuationSeparator" w:id="0">
    <w:p w:rsidR="00DA6902" w:rsidRDefault="00D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A1" w:rsidRDefault="00484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2"/>
        <w:tab w:val="right" w:pos="9064"/>
      </w:tabs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  <w:t>[Escriba texto]</w:t>
    </w:r>
    <w:r>
      <w:rPr>
        <w:color w:val="000000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A1" w:rsidRDefault="00484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2"/>
        <w:tab w:val="right" w:pos="9064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-520699</wp:posOffset>
              </wp:positionH>
              <wp:positionV relativeFrom="paragraph">
                <wp:posOffset>-614679</wp:posOffset>
              </wp:positionV>
              <wp:extent cx="2867025" cy="638810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7250" y="3465358"/>
                        <a:ext cx="2857500" cy="629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B37A1" w:rsidRDefault="00484589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Av. La Molina 1981, La Molina</w:t>
                          </w:r>
                        </w:p>
                        <w:p w:rsidR="00AB37A1" w:rsidRDefault="00484589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Central Telefónica: 240-2100 Anexo 291 </w:t>
                          </w:r>
                        </w:p>
                        <w:p w:rsidR="00AB37A1" w:rsidRDefault="00484589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www.gob.pe/inia</w:t>
                          </w:r>
                        </w:p>
                        <w:p w:rsidR="00AB37A1" w:rsidRDefault="00484589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18" o:spid="_x0000_s1027" style="position:absolute;margin-left:-41pt;margin-top:-48.4pt;width:225.75pt;height:50.3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" stroked="f">
              <v:textbox inset="2.53958mm,1.2694mm,2.53958mm,1.2694mm">
                <w:txbxContent>
                  <w:p w:rsidR="00AB37A1" w:rsidRDefault="00484589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Av. La Molina 1981, La Molina</w:t>
                    </w:r>
                  </w:p>
                  <w:p w:rsidR="00AB37A1" w:rsidRDefault="00484589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Central Telefónica: 240-2100 Anexo 291 </w:t>
                    </w:r>
                  </w:p>
                  <w:p w:rsidR="00AB37A1" w:rsidRDefault="00484589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www.gob.pe/inia</w:t>
                    </w:r>
                  </w:p>
                  <w:p w:rsidR="00AB37A1" w:rsidRDefault="00484589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www.gob.pe/midagri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4786630</wp:posOffset>
          </wp:positionH>
          <wp:positionV relativeFrom="paragraph">
            <wp:posOffset>-576579</wp:posOffset>
          </wp:positionV>
          <wp:extent cx="1139190" cy="523875"/>
          <wp:effectExtent l="0" t="0" r="0" b="0"/>
          <wp:wrapSquare wrapText="bothSides" distT="0" distB="0" distL="114300" distR="114300"/>
          <wp:docPr id="222" name="image4.png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, Flech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19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3960495</wp:posOffset>
          </wp:positionH>
          <wp:positionV relativeFrom="paragraph">
            <wp:posOffset>-541654</wp:posOffset>
          </wp:positionV>
          <wp:extent cx="755650" cy="441325"/>
          <wp:effectExtent l="0" t="0" r="0" b="0"/>
          <wp:wrapSquare wrapText="bothSides" distT="0" distB="0" distL="114300" distR="114300"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44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02" w:rsidRDefault="00DA6902">
      <w:r>
        <w:separator/>
      </w:r>
    </w:p>
  </w:footnote>
  <w:footnote w:type="continuationSeparator" w:id="0">
    <w:p w:rsidR="00DA6902" w:rsidRDefault="00D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A1" w:rsidRDefault="00484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2"/>
        <w:tab w:val="right" w:pos="9064"/>
      </w:tabs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  <w:t>[Escriba texto]</w:t>
    </w:r>
    <w:r>
      <w:rPr>
        <w:color w:val="000000"/>
      </w:rPr>
      <w:tab/>
      <w:t>[Escriba texto]</w:t>
    </w:r>
  </w:p>
  <w:p w:rsidR="00AB37A1" w:rsidRDefault="00AB37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A1" w:rsidRDefault="00484589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5268595</wp:posOffset>
          </wp:positionH>
          <wp:positionV relativeFrom="paragraph">
            <wp:posOffset>0</wp:posOffset>
          </wp:positionV>
          <wp:extent cx="716915" cy="304165"/>
          <wp:effectExtent l="0" t="0" r="0" b="0"/>
          <wp:wrapSquare wrapText="bothSides" distT="0" distB="0" distL="114300" distR="11430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915" cy="304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-506094</wp:posOffset>
          </wp:positionH>
          <wp:positionV relativeFrom="paragraph">
            <wp:posOffset>-150494</wp:posOffset>
          </wp:positionV>
          <wp:extent cx="2696210" cy="341630"/>
          <wp:effectExtent l="0" t="0" r="0" b="0"/>
          <wp:wrapSquare wrapText="bothSides" distT="0" distB="0" distL="114300" distR="114300"/>
          <wp:docPr id="22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6210" cy="3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-132079</wp:posOffset>
              </wp:positionV>
              <wp:extent cx="1595755" cy="322725"/>
              <wp:effectExtent l="0" t="0" r="0" b="0"/>
              <wp:wrapSquare wrapText="bothSides" distT="45720" distB="45720" distL="114300" distR="114300"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2885" y="3623400"/>
                        <a:ext cx="1586230" cy="31320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txbx>
                      <w:txbxContent>
                        <w:p w:rsidR="00AB37A1" w:rsidRDefault="00484589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4"/>
                            </w:rPr>
                            <w:t>Aquí colocar el nombre de la oficina (sin cambiar tamaño ni tipo de fuente)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19" o:spid="_x0000_s1026" style="position:absolute;margin-left:170pt;margin-top:-10.4pt;width:125.65pt;height:25.4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" fillcolor="#bfbfbf" stroked="f">
              <v:textbox inset="2.53958mm,1.2694mm,2.53958mm,1.2694mm">
                <w:txbxContent>
                  <w:p w:rsidR="00AB37A1" w:rsidRDefault="00484589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14"/>
                      </w:rPr>
                      <w:t>Aquí colocar el nombre de la oficina (sin cambiar tamaño ni tipo de fuente)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B37A1" w:rsidRDefault="00AB37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2"/>
        <w:tab w:val="right" w:pos="9064"/>
      </w:tabs>
      <w:jc w:val="center"/>
      <w:rPr>
        <w:rFonts w:ascii="Arial" w:eastAsia="Arial" w:hAnsi="Arial" w:cs="Arial"/>
        <w:i/>
        <w:color w:val="000000"/>
        <w:sz w:val="16"/>
        <w:szCs w:val="16"/>
      </w:rPr>
    </w:pPr>
  </w:p>
  <w:p w:rsidR="00AB37A1" w:rsidRDefault="00AB37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2"/>
        <w:tab w:val="right" w:pos="9064"/>
      </w:tabs>
      <w:jc w:val="center"/>
      <w:rPr>
        <w:rFonts w:ascii="Arial" w:eastAsia="Arial" w:hAnsi="Arial" w:cs="Arial"/>
        <w:i/>
        <w:color w:val="000000"/>
        <w:sz w:val="12"/>
        <w:szCs w:val="12"/>
      </w:rPr>
    </w:pPr>
  </w:p>
  <w:p w:rsidR="00AB37A1" w:rsidRDefault="00484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2"/>
        <w:tab w:val="right" w:pos="9064"/>
      </w:tabs>
      <w:spacing w:line="312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“Decenio de la Igualdad de Oportunidades para Mujeres y Hombres”</w:t>
    </w:r>
  </w:p>
  <w:p w:rsidR="00AB37A1" w:rsidRDefault="00484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2"/>
        <w:tab w:val="right" w:pos="9064"/>
      </w:tabs>
      <w:spacing w:line="312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“Año de la unidad, la paz y el desarrollo”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50EF"/>
    <w:multiLevelType w:val="multilevel"/>
    <w:tmpl w:val="32404DB2"/>
    <w:lvl w:ilvl="0">
      <w:start w:val="1"/>
      <w:numFmt w:val="lowerLetter"/>
      <w:lvlText w:val="%1)"/>
      <w:lvlJc w:val="left"/>
      <w:pPr>
        <w:ind w:left="41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360"/>
      </w:pPr>
    </w:lvl>
    <w:lvl w:ilvl="2">
      <w:start w:val="1"/>
      <w:numFmt w:val="lowerRoman"/>
      <w:lvlText w:val="%3."/>
      <w:lvlJc w:val="right"/>
      <w:pPr>
        <w:ind w:left="1854" w:hanging="18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%5."/>
      <w:lvlJc w:val="left"/>
      <w:pPr>
        <w:ind w:left="3294" w:hanging="360"/>
      </w:pPr>
    </w:lvl>
    <w:lvl w:ilvl="5">
      <w:start w:val="1"/>
      <w:numFmt w:val="lowerRoman"/>
      <w:lvlText w:val="%6."/>
      <w:lvlJc w:val="right"/>
      <w:pPr>
        <w:ind w:left="4014" w:hanging="180"/>
      </w:pPr>
    </w:lvl>
    <w:lvl w:ilvl="6">
      <w:start w:val="1"/>
      <w:numFmt w:val="decimal"/>
      <w:lvlText w:val="%7."/>
      <w:lvlJc w:val="left"/>
      <w:pPr>
        <w:ind w:left="4734" w:hanging="360"/>
      </w:pPr>
    </w:lvl>
    <w:lvl w:ilvl="7">
      <w:start w:val="1"/>
      <w:numFmt w:val="lowerLetter"/>
      <w:lvlText w:val="%8."/>
      <w:lvlJc w:val="left"/>
      <w:pPr>
        <w:ind w:left="5454" w:hanging="360"/>
      </w:pPr>
    </w:lvl>
    <w:lvl w:ilvl="8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238A2A55"/>
    <w:multiLevelType w:val="multilevel"/>
    <w:tmpl w:val="82CEBFE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A72228"/>
    <w:multiLevelType w:val="hybridMultilevel"/>
    <w:tmpl w:val="24A8A75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9A26DA"/>
    <w:multiLevelType w:val="multilevel"/>
    <w:tmpl w:val="456C989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A1"/>
    <w:rsid w:val="00052EB9"/>
    <w:rsid w:val="000A4E78"/>
    <w:rsid w:val="00231832"/>
    <w:rsid w:val="003B311C"/>
    <w:rsid w:val="003C5CAA"/>
    <w:rsid w:val="003D69E8"/>
    <w:rsid w:val="00484589"/>
    <w:rsid w:val="004B4A00"/>
    <w:rsid w:val="004B70CF"/>
    <w:rsid w:val="004D3140"/>
    <w:rsid w:val="00527DBF"/>
    <w:rsid w:val="005B562C"/>
    <w:rsid w:val="00755792"/>
    <w:rsid w:val="007909D9"/>
    <w:rsid w:val="00807858"/>
    <w:rsid w:val="008268F9"/>
    <w:rsid w:val="008D46BA"/>
    <w:rsid w:val="00A36D7B"/>
    <w:rsid w:val="00AB37A1"/>
    <w:rsid w:val="00B811EB"/>
    <w:rsid w:val="00BA13BA"/>
    <w:rsid w:val="00CC110B"/>
    <w:rsid w:val="00CC1725"/>
    <w:rsid w:val="00DA4FE9"/>
    <w:rsid w:val="00DA6902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A5C30"/>
  <w15:docId w15:val="{F7BE3A2E-EDAF-4587-BF63-F591A4EE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character" w:styleId="Hipervnculo">
    <w:name w:val="Hyperlink"/>
    <w:uiPriority w:val="99"/>
    <w:unhideWhenUsed/>
    <w:rsid w:val="00994B53"/>
    <w:rPr>
      <w:color w:val="0563C1"/>
      <w:u w:val="single"/>
    </w:rPr>
  </w:style>
  <w:style w:type="paragraph" w:customStyle="1" w:styleId="Textoindependiente21">
    <w:name w:val="Texto independiente 21"/>
    <w:basedOn w:val="Normal"/>
    <w:rsid w:val="00D27B6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rFonts w:ascii="Times New Roman" w:eastAsia="Times New Roman" w:hAnsi="Times New Roman"/>
      <w:spacing w:val="-3"/>
      <w:szCs w:val="20"/>
      <w:lang w:val="es-PE"/>
    </w:rPr>
  </w:style>
  <w:style w:type="paragraph" w:styleId="Prrafodelista">
    <w:name w:val="List Paragraph"/>
    <w:aliases w:val="References,Paragraphe  revu,CorpoTexto,Paragraphe de liste1,Numbered paragraph,List Paragraph1,Paragraphe de liste,List Paragraph2,Medium Grid 1 - Accent 21,List Paragraph (numbered (a)),Paragraphe à Puce,List Bullet-OpsManual,Bullets"/>
    <w:basedOn w:val="Normal"/>
    <w:link w:val="PrrafodelistaCar"/>
    <w:uiPriority w:val="34"/>
    <w:qFormat/>
    <w:rsid w:val="00D27B68"/>
    <w:pPr>
      <w:ind w:left="708"/>
    </w:pPr>
    <w:rPr>
      <w:rFonts w:ascii="Times New Roman" w:eastAsia="Times New Roman" w:hAnsi="Times New Roman"/>
      <w:lang w:val="es-PE"/>
    </w:rPr>
  </w:style>
  <w:style w:type="character" w:customStyle="1" w:styleId="gi">
    <w:name w:val="gi"/>
    <w:rsid w:val="00DE3C13"/>
  </w:style>
  <w:style w:type="paragraph" w:styleId="Textoindependiente">
    <w:name w:val="Body Text"/>
    <w:basedOn w:val="Normal"/>
    <w:link w:val="TextoindependienteCar"/>
    <w:uiPriority w:val="99"/>
    <w:unhideWhenUsed/>
    <w:rsid w:val="00A00118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sid w:val="00A00118"/>
    <w:rPr>
      <w:rFonts w:ascii="Times New Roman" w:eastAsia="Times New Roman" w:hAnsi="Times New Roman"/>
      <w:lang w:val="es-ES_tradnl" w:eastAsia="es-ES"/>
    </w:rPr>
  </w:style>
  <w:style w:type="character" w:customStyle="1" w:styleId="PrrafodelistaCar">
    <w:name w:val="Párrafo de lista Car"/>
    <w:aliases w:val="References Car,Paragraphe  revu Car,CorpoTexto Car,Paragraphe de liste1 Car,Numbered paragraph Car,List Paragraph1 Car,Paragraphe de liste Car,List Paragraph2 Car,Medium Grid 1 - Accent 21 Car,List Paragraph (numbered (a)) Car"/>
    <w:link w:val="Prrafodelista"/>
    <w:uiPriority w:val="34"/>
    <w:qFormat/>
    <w:rsid w:val="00347EAE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-7870880391654833102gmail-bodytext2">
    <w:name w:val="m_-7870880391654833102gmail-bodytext2"/>
    <w:basedOn w:val="Normal"/>
    <w:rsid w:val="00B17761"/>
    <w:pPr>
      <w:spacing w:before="100" w:beforeAutospacing="1" w:after="100" w:afterAutospacing="1"/>
    </w:pPr>
    <w:rPr>
      <w:rFonts w:ascii="Times New Roman" w:eastAsia="Times New Roman" w:hAnsi="Times New Roman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77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7D0D"/>
    <w:rPr>
      <w:rFonts w:ascii="Calibri" w:eastAsia="Times New Roman" w:hAnsi="Times New Roman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7D0D"/>
    <w:rPr>
      <w:rFonts w:ascii="Calibri" w:eastAsia="Times New Roman" w:hAnsi="Times New Roman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EF7D0D"/>
    <w:rPr>
      <w:vertAlign w:val="superscript"/>
    </w:rPr>
  </w:style>
  <w:style w:type="paragraph" w:styleId="Sinespaciado">
    <w:name w:val="No Spacing"/>
    <w:link w:val="SinespaciadoCar"/>
    <w:uiPriority w:val="1"/>
    <w:qFormat/>
    <w:rsid w:val="00EF7D0D"/>
    <w:rPr>
      <w:rFonts w:asciiTheme="minorHAnsi" w:eastAsiaTheme="minorHAnsi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7D0D"/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At6eMyXkejR/XetWxzJhZAJhA==">CgMxLjA4AHIhMWdWcGl5eXlLM0ZmcHhzYjhWX05KYUo2X1YwZ1lGbndj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 de Agricultura</dc:creator>
  <cp:lastModifiedBy>Hernan Valenzuela</cp:lastModifiedBy>
  <cp:revision>3</cp:revision>
  <dcterms:created xsi:type="dcterms:W3CDTF">2023-08-15T17:33:00Z</dcterms:created>
  <dcterms:modified xsi:type="dcterms:W3CDTF">2023-08-15T17:34:00Z</dcterms:modified>
</cp:coreProperties>
</file>